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St Jude’s CE Primary School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5237888</wp:posOffset>
            </wp:positionH>
            <wp:positionV relativeFrom="paragraph">
              <wp:posOffset>9525</wp:posOffset>
            </wp:positionV>
            <wp:extent cx="867637" cy="867637"/>
            <wp:effectExtent b="0" l="0" r="0" t="0"/>
            <wp:wrapSquare wrapText="bothSides" distB="0" distT="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7637" cy="8676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JOB TITLE: Cover Supervisor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REPORTS TO: Senior Leadership Team</w:t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GRADE: Pay band 6</w:t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JOB PURPOSE: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To supervise classes in the event of short-term absence usually covering one class consistently for no more than three consecutive days. To manage and supervise pupil behaviour. To contribute to the maintenance of effective school administration.</w:t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KEY ACCOUNTABILITIES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To actively promote the School’s Equal Opportunities Policy and observe the standard of conduct which prevents discrimination taking place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To maintain awareness of and commitment to the School’s Equal Opportunity Policies in relation to both employment and service delivery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To fully comply with the Health and Safety at Work Act 1974 etc, the School’s Health and Safety Policy and all locally agreed safe methods of work</w:t>
      </w:r>
    </w:p>
    <w:p w:rsidR="00000000" w:rsidDel="00000000" w:rsidP="00000000" w:rsidRDefault="00000000" w:rsidRPr="00000000" w14:paraId="0000000B">
      <w:pPr>
        <w:rPr/>
      </w:pPr>
      <w:bookmarkStart w:colFirst="0" w:colLast="0" w:name="_heading=h.dmq4o690f5cy" w:id="0"/>
      <w:bookmarkEnd w:id="0"/>
      <w:r w:rsidDel="00000000" w:rsidR="00000000" w:rsidRPr="00000000">
        <w:rPr>
          <w:rtl w:val="0"/>
        </w:rPr>
        <w:t xml:space="preserve">At the discretion of the Head Teacher, such other activities as may from time to time be agreed consistent with the nature of the job described above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To work with colleagues to achieve service plan objectives and targets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To participate in Employee Development schemes and Performance Management and contribute to the identification of own team development needs</w:t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PRINCIPAL RESPONSIBILITIES/DUTIES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• Supervising work that has been set in accordance with the school policy.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• Support the Curriculum Plan and learning programmes designed by the teacher.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• Responding to any questions from pupils about process and procedures.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• Providing feedback to the classroom teacher on the pupil’s progress against lesson plans, conduct of the lesson. Keeping pupil related records.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• Dealing with any immediate problems or emergencies according to the school’s policies and procedures.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• Collecting any completed work after the lesson and returning it to the appropriate teacher.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• Attend meetings and training sessions as required.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• Provide additional support to teachers in classrooms, to carry out administrative tasks when not covering a class.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• Act as a role model, setting high expectations of conduct and behaviour.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• Report student and school issues in line with the School’s policies for health and safety, child protection, behaviour management etc.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• Be involved in extra curricular activities, e.g. open days, presentation evenings.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npLsEcypPIKAS7J+uZgNX9dNTQ==">CgMxLjAyDmguZG1xNG82OTBmNWN5OAByITFUNkVRQ3pGME4zd0toLWRkR2E4eU94UFFuYXZRSF9uUA==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